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53FE" w:rsidRPr="000451BD" w:rsidRDefault="000451BD" w:rsidP="000451BD">
      <w:pPr>
        <w:jc w:val="center"/>
        <w:rPr>
          <w:rFonts w:ascii="Times New Roman" w:hAnsi="Times New Roman" w:cs="Times New Roman"/>
          <w:b/>
          <w:sz w:val="28"/>
        </w:rPr>
      </w:pPr>
      <w:r w:rsidRPr="000451BD">
        <w:rPr>
          <w:rFonts w:ascii="Times New Roman" w:hAnsi="Times New Roman" w:cs="Times New Roman"/>
          <w:b/>
          <w:sz w:val="28"/>
        </w:rPr>
        <w:t>АННОТАЦИЯ</w:t>
      </w:r>
      <w:r w:rsidRPr="000451BD">
        <w:rPr>
          <w:rFonts w:ascii="Times New Roman" w:hAnsi="Times New Roman" w:cs="Times New Roman"/>
          <w:b/>
          <w:sz w:val="28"/>
        </w:rPr>
        <w:br/>
        <w:t>РАБОЧЕЙ ПРОГРАММЫ УЧЕБНОЙ ДИСЦИПЛИНЫ</w:t>
      </w:r>
    </w:p>
    <w:p w:rsidR="000451BD" w:rsidRDefault="000451BD" w:rsidP="000451BD">
      <w:pPr>
        <w:jc w:val="center"/>
        <w:rPr>
          <w:rFonts w:ascii="Times New Roman" w:hAnsi="Times New Roman" w:cs="Times New Roman"/>
          <w:b/>
          <w:sz w:val="28"/>
        </w:rPr>
      </w:pPr>
      <w:r w:rsidRPr="000451BD">
        <w:rPr>
          <w:rFonts w:ascii="Times New Roman" w:hAnsi="Times New Roman" w:cs="Times New Roman"/>
          <w:b/>
          <w:sz w:val="28"/>
        </w:rPr>
        <w:t>ЕН.01 ЭЛЕМЕНТЫ ВЫСШЕЙ МАТЕМАТИКИ</w:t>
      </w:r>
    </w:p>
    <w:p w:rsidR="000451BD" w:rsidRDefault="000451BD" w:rsidP="000451BD">
      <w:pPr>
        <w:jc w:val="center"/>
        <w:rPr>
          <w:rFonts w:ascii="Times New Roman" w:hAnsi="Times New Roman" w:cs="Times New Roman"/>
          <w:b/>
          <w:sz w:val="28"/>
        </w:rPr>
      </w:pPr>
    </w:p>
    <w:p w:rsidR="000451BD" w:rsidRPr="000451BD" w:rsidRDefault="000451BD" w:rsidP="000451BD">
      <w:pPr>
        <w:numPr>
          <w:ilvl w:val="1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0451B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Место дисциплины в структуре основной профессиональной образовательной программы: </w:t>
      </w:r>
    </w:p>
    <w:p w:rsidR="000451BD" w:rsidRPr="000451BD" w:rsidRDefault="000451BD" w:rsidP="000451BD">
      <w:pPr>
        <w:spacing w:after="0" w:line="240" w:lineRule="auto"/>
        <w:ind w:firstLine="61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451BD">
        <w:rPr>
          <w:rFonts w:ascii="Times New Roman" w:eastAsia="Calibri" w:hAnsi="Times New Roman" w:cs="Times New Roman"/>
          <w:sz w:val="28"/>
          <w:szCs w:val="28"/>
        </w:rPr>
        <w:t xml:space="preserve">Учебная дисциплина «Элементы высшей математики» является обязательной частью математического и общего естественнонаучного цикла основной образовательной программы в соответствии с ФГОС по специальности 09.02.06 Сетевое и системное администрирование. </w:t>
      </w:r>
    </w:p>
    <w:p w:rsidR="000451BD" w:rsidRPr="000451BD" w:rsidRDefault="000451BD" w:rsidP="000451BD">
      <w:pPr>
        <w:spacing w:before="120" w:after="120" w:line="276" w:lineRule="auto"/>
        <w:ind w:firstLine="6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451BD">
        <w:rPr>
          <w:rFonts w:ascii="Times New Roman" w:eastAsia="Calibri" w:hAnsi="Times New Roman" w:cs="Times New Roman"/>
          <w:sz w:val="28"/>
          <w:szCs w:val="28"/>
        </w:rPr>
        <w:t>При составлении программы учтена Рабочая программа воспитания ГБПОУ РК «Симферопольский колледж радиоэлектроники» по специальности 09.02.06 Сетевое и системное администрирование.</w:t>
      </w:r>
    </w:p>
    <w:p w:rsidR="000451BD" w:rsidRPr="000451BD" w:rsidRDefault="000451BD" w:rsidP="000451B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451BD">
        <w:rPr>
          <w:rFonts w:ascii="Times New Roman" w:eastAsia="Calibri" w:hAnsi="Times New Roman" w:cs="Times New Roman"/>
          <w:sz w:val="28"/>
          <w:szCs w:val="28"/>
        </w:rPr>
        <w:t xml:space="preserve">Особое значение дисциплина имеет при формировании и развитии ОК1 –ОК5; ОК9; ОК10; </w:t>
      </w:r>
    </w:p>
    <w:p w:rsidR="000451BD" w:rsidRPr="00A3159B" w:rsidRDefault="000451BD" w:rsidP="00A3159B">
      <w:pPr>
        <w:pStyle w:val="a3"/>
        <w:numPr>
          <w:ilvl w:val="1"/>
          <w:numId w:val="2"/>
        </w:numPr>
        <w:spacing w:before="120" w:after="12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A3159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Цель и планируемые результаты освоения дисциплины:</w:t>
      </w:r>
    </w:p>
    <w:p w:rsidR="00A3159B" w:rsidRPr="00A3159B" w:rsidRDefault="00A3159B" w:rsidP="00A3159B">
      <w:pPr>
        <w:pStyle w:val="a3"/>
        <w:spacing w:before="120" w:after="120" w:line="240" w:lineRule="auto"/>
        <w:ind w:left="615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tbl>
      <w:tblPr>
        <w:tblW w:w="94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29"/>
        <w:gridCol w:w="3657"/>
        <w:gridCol w:w="4700"/>
      </w:tblGrid>
      <w:tr w:rsidR="000451BD" w:rsidRPr="000451BD" w:rsidTr="0011394B">
        <w:tc>
          <w:tcPr>
            <w:tcW w:w="1129" w:type="dxa"/>
            <w:vAlign w:val="center"/>
          </w:tcPr>
          <w:p w:rsidR="000451BD" w:rsidRPr="000451BD" w:rsidRDefault="000451BD" w:rsidP="000451BD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  <w:r w:rsidRPr="000451BD"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  <w:t>Код ПК, ОК</w:t>
            </w:r>
          </w:p>
        </w:tc>
        <w:tc>
          <w:tcPr>
            <w:tcW w:w="3657" w:type="dxa"/>
            <w:vAlign w:val="center"/>
          </w:tcPr>
          <w:p w:rsidR="000451BD" w:rsidRPr="000451BD" w:rsidRDefault="000451BD" w:rsidP="000451BD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  <w:r w:rsidRPr="000451BD"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4700" w:type="dxa"/>
            <w:vAlign w:val="center"/>
          </w:tcPr>
          <w:p w:rsidR="000451BD" w:rsidRPr="000451BD" w:rsidRDefault="000451BD" w:rsidP="000451BD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  <w:r w:rsidRPr="000451BD"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  <w:t>Знания</w:t>
            </w:r>
          </w:p>
        </w:tc>
      </w:tr>
      <w:tr w:rsidR="000451BD" w:rsidRPr="000451BD" w:rsidTr="0011394B">
        <w:trPr>
          <w:trHeight w:val="4480"/>
        </w:trPr>
        <w:tc>
          <w:tcPr>
            <w:tcW w:w="1129" w:type="dxa"/>
          </w:tcPr>
          <w:p w:rsidR="000451BD" w:rsidRPr="000451BD" w:rsidRDefault="000451BD" w:rsidP="000451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51B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ОК 01-ОК5, ОК9-ОК10</w:t>
            </w:r>
          </w:p>
          <w:p w:rsidR="000451BD" w:rsidRPr="000451BD" w:rsidRDefault="000451BD" w:rsidP="000451BD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57" w:type="dxa"/>
          </w:tcPr>
          <w:p w:rsidR="000451BD" w:rsidRPr="000451BD" w:rsidRDefault="000451BD" w:rsidP="000451BD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0451B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-Выполнять операции над матрицами и решать системы линейных уравнений.</w:t>
            </w:r>
          </w:p>
          <w:p w:rsidR="000451BD" w:rsidRPr="000451BD" w:rsidRDefault="000451BD" w:rsidP="000451BD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0451B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-Определять предел последовательности, предел функции.</w:t>
            </w:r>
          </w:p>
          <w:p w:rsidR="000451BD" w:rsidRPr="000451BD" w:rsidRDefault="000451BD" w:rsidP="000451BD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0451B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-Применять методы дифференциального и интегрального исчисления.</w:t>
            </w:r>
          </w:p>
          <w:p w:rsidR="000451BD" w:rsidRPr="000451BD" w:rsidRDefault="000451BD" w:rsidP="000451BD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0451B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-Использовать методы дифференцирования и интегрирования для решения практических задач.</w:t>
            </w:r>
          </w:p>
          <w:p w:rsidR="000451BD" w:rsidRPr="000451BD" w:rsidRDefault="000451BD" w:rsidP="000451BD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0451B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-Решать дифференциальные уравнения.</w:t>
            </w:r>
          </w:p>
          <w:p w:rsidR="000451BD" w:rsidRPr="000451BD" w:rsidRDefault="000451BD" w:rsidP="000451BD">
            <w:pPr>
              <w:spacing w:after="200" w:line="240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0451B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-Пользоваться понятиями теории комплексных чисел.</w:t>
            </w:r>
          </w:p>
        </w:tc>
        <w:tc>
          <w:tcPr>
            <w:tcW w:w="4700" w:type="dxa"/>
          </w:tcPr>
          <w:p w:rsidR="000451BD" w:rsidRPr="000451BD" w:rsidRDefault="000451BD" w:rsidP="000451B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0451B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-Основы математического анализа, линейной алгебры и аналитической геометрии. </w:t>
            </w:r>
          </w:p>
          <w:p w:rsidR="000451BD" w:rsidRPr="000451BD" w:rsidRDefault="000451BD" w:rsidP="000451B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0451B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-Основы дифференциального и интегрального исчисления.</w:t>
            </w:r>
          </w:p>
          <w:p w:rsidR="000451BD" w:rsidRPr="000451BD" w:rsidRDefault="000451BD" w:rsidP="000451BD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  <w:r w:rsidRPr="000451B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-Основы теории комплексных чисел.</w:t>
            </w:r>
          </w:p>
        </w:tc>
      </w:tr>
    </w:tbl>
    <w:p w:rsidR="000451BD" w:rsidRDefault="000451BD" w:rsidP="000451BD">
      <w:pPr>
        <w:jc w:val="both"/>
        <w:rPr>
          <w:rFonts w:ascii="Times New Roman" w:hAnsi="Times New Roman" w:cs="Times New Roman"/>
          <w:sz w:val="28"/>
        </w:rPr>
      </w:pPr>
    </w:p>
    <w:p w:rsidR="000451BD" w:rsidRDefault="000451BD" w:rsidP="000451BD">
      <w:pPr>
        <w:jc w:val="both"/>
        <w:rPr>
          <w:rFonts w:ascii="Times New Roman" w:eastAsia="Andale Sans UI" w:hAnsi="Times New Roman"/>
          <w:kern w:val="2"/>
          <w:sz w:val="28"/>
          <w:szCs w:val="28"/>
          <w:lang w:eastAsia="ar-SA"/>
        </w:rPr>
      </w:pPr>
      <w:r w:rsidRPr="001229EB">
        <w:rPr>
          <w:rFonts w:ascii="Times New Roman" w:eastAsia="Andale Sans UI" w:hAnsi="Times New Roman"/>
          <w:kern w:val="2"/>
          <w:sz w:val="28"/>
          <w:szCs w:val="28"/>
          <w:lang w:eastAsia="ar-SA"/>
        </w:rPr>
        <w:t xml:space="preserve">Учебная дисциплина способствует формированию у обучающихся </w:t>
      </w:r>
      <w:r w:rsidRPr="001229EB">
        <w:rPr>
          <w:rFonts w:ascii="Times New Roman" w:eastAsia="Andale Sans UI" w:hAnsi="Times New Roman"/>
          <w:b/>
          <w:kern w:val="2"/>
          <w:sz w:val="28"/>
          <w:szCs w:val="28"/>
          <w:lang w:eastAsia="ar-SA"/>
        </w:rPr>
        <w:t>личностных результатов</w:t>
      </w:r>
      <w:r w:rsidRPr="001229EB">
        <w:rPr>
          <w:rFonts w:ascii="Times New Roman" w:eastAsia="Andale Sans UI" w:hAnsi="Times New Roman"/>
          <w:kern w:val="2"/>
          <w:sz w:val="28"/>
          <w:szCs w:val="28"/>
          <w:lang w:eastAsia="ar-SA"/>
        </w:rPr>
        <w:t>:</w:t>
      </w:r>
    </w:p>
    <w:p w:rsidR="000451BD" w:rsidRPr="001229EB" w:rsidRDefault="000451BD" w:rsidP="000451BD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 w:rsidRPr="001229EB">
        <w:rPr>
          <w:rFonts w:ascii="Times New Roman" w:hAnsi="Times New Roman"/>
          <w:sz w:val="28"/>
          <w:szCs w:val="28"/>
        </w:rPr>
        <w:lastRenderedPageBreak/>
        <w:t xml:space="preserve">ЛР 13 </w:t>
      </w:r>
      <w:r w:rsidRPr="001229EB">
        <w:rPr>
          <w:rFonts w:ascii="Times New Roman" w:hAnsi="Times New Roman"/>
          <w:sz w:val="28"/>
        </w:rPr>
        <w:t xml:space="preserve">Демонстрирование </w:t>
      </w:r>
      <w:r w:rsidRPr="001229EB">
        <w:rPr>
          <w:rFonts w:ascii="Times New Roman;Times New Roman" w:hAnsi="Times New Roman;Times New Roman"/>
          <w:sz w:val="28"/>
        </w:rPr>
        <w:t>готовности и способности вести диалог с другими людьми, достигать в нем взаимопонимания, находить общие цели и сотрудничать для их достижения в профессиональной деятельности</w:t>
      </w:r>
    </w:p>
    <w:p w:rsidR="000451BD" w:rsidRPr="001229EB" w:rsidRDefault="000451BD" w:rsidP="000451BD">
      <w:pPr>
        <w:jc w:val="both"/>
        <w:rPr>
          <w:rFonts w:ascii="Times New Roman" w:hAnsi="Times New Roman"/>
          <w:bCs/>
          <w:sz w:val="28"/>
          <w:szCs w:val="28"/>
        </w:rPr>
      </w:pPr>
      <w:r w:rsidRPr="001229EB">
        <w:rPr>
          <w:rFonts w:ascii="Times New Roman" w:hAnsi="Times New Roman"/>
          <w:sz w:val="28"/>
          <w:szCs w:val="28"/>
        </w:rPr>
        <w:t xml:space="preserve">ЛР 14 </w:t>
      </w:r>
      <w:r w:rsidRPr="001229EB">
        <w:rPr>
          <w:rFonts w:ascii="Times New Roman;Times New Roman" w:hAnsi="Times New Roman;Times New Roman"/>
          <w:sz w:val="28"/>
          <w:szCs w:val="28"/>
        </w:rPr>
        <w:t>Проявление сознательного отношение к непрерывному образованию как условию успешной профессиональной и общественной деятельности</w:t>
      </w:r>
    </w:p>
    <w:p w:rsidR="000451BD" w:rsidRPr="001229EB" w:rsidRDefault="000451BD" w:rsidP="000451BD">
      <w:pPr>
        <w:jc w:val="both"/>
        <w:rPr>
          <w:rFonts w:ascii="Times New Roman" w:hAnsi="Times New Roman"/>
          <w:bCs/>
          <w:sz w:val="28"/>
          <w:szCs w:val="28"/>
        </w:rPr>
      </w:pPr>
      <w:r w:rsidRPr="001229EB">
        <w:rPr>
          <w:rFonts w:ascii="Times New Roman" w:hAnsi="Times New Roman"/>
          <w:bCs/>
          <w:sz w:val="28"/>
        </w:rPr>
        <w:t xml:space="preserve">ЛР 15 </w:t>
      </w:r>
      <w:r w:rsidRPr="001229EB">
        <w:rPr>
          <w:rFonts w:ascii="Times New Roman;Times New Roman" w:hAnsi="Times New Roman;Times New Roman"/>
          <w:sz w:val="28"/>
        </w:rPr>
        <w:t>Проявление гражданского отношения к профессиональной деятельности как к возможности личного участия в решении общественных, государ</w:t>
      </w:r>
      <w:r w:rsidRPr="001229EB">
        <w:rPr>
          <w:rFonts w:ascii="Times New Roman;Times New Roman" w:hAnsi="Times New Roman;Times New Roman"/>
          <w:sz w:val="28"/>
          <w:szCs w:val="28"/>
        </w:rPr>
        <w:t>ственных, общенациональных проблем</w:t>
      </w:r>
    </w:p>
    <w:p w:rsidR="00A3159B" w:rsidRDefault="00A3159B" w:rsidP="00A3159B">
      <w:pPr>
        <w:jc w:val="both"/>
        <w:rPr>
          <w:rFonts w:ascii="Times New Roman" w:hAnsi="Times New Roman" w:cs="Times New Roman"/>
          <w:sz w:val="28"/>
        </w:rPr>
      </w:pPr>
    </w:p>
    <w:p w:rsidR="00A3159B" w:rsidRPr="00A3159B" w:rsidRDefault="00A3159B" w:rsidP="00A3159B">
      <w:pPr>
        <w:pStyle w:val="a3"/>
        <w:numPr>
          <w:ilvl w:val="1"/>
          <w:numId w:val="2"/>
        </w:numPr>
        <w:jc w:val="both"/>
        <w:rPr>
          <w:rFonts w:ascii="Times New Roman" w:hAnsi="Times New Roman" w:cs="Times New Roman"/>
          <w:b/>
          <w:sz w:val="28"/>
        </w:rPr>
      </w:pPr>
      <w:r w:rsidRPr="00A3159B">
        <w:rPr>
          <w:rFonts w:ascii="Times New Roman" w:hAnsi="Times New Roman" w:cs="Times New Roman"/>
          <w:b/>
          <w:sz w:val="28"/>
        </w:rPr>
        <w:t>Рекомендуемое количество часов на освоение программы дисциплины:</w:t>
      </w:r>
    </w:p>
    <w:p w:rsidR="00A3159B" w:rsidRPr="00A3159B" w:rsidRDefault="00A3159B" w:rsidP="00A3159B">
      <w:pPr>
        <w:pStyle w:val="a3"/>
        <w:ind w:left="615"/>
        <w:jc w:val="both"/>
        <w:rPr>
          <w:rFonts w:ascii="Times New Roman" w:hAnsi="Times New Roman" w:cs="Times New Roman"/>
          <w:sz w:val="28"/>
        </w:rPr>
      </w:pPr>
      <w:r w:rsidRPr="00A3159B">
        <w:rPr>
          <w:rFonts w:ascii="Times New Roman" w:hAnsi="Times New Roman" w:cs="Times New Roman"/>
          <w:sz w:val="28"/>
        </w:rPr>
        <w:t>Максимальная учебная нагрузка обучающегося 116 часов, в том числе:</w:t>
      </w:r>
    </w:p>
    <w:p w:rsidR="00A3159B" w:rsidRPr="00A3159B" w:rsidRDefault="00A3159B" w:rsidP="00A3159B">
      <w:pPr>
        <w:pStyle w:val="a3"/>
        <w:ind w:left="615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</w:t>
      </w:r>
      <w:r w:rsidRPr="00A3159B">
        <w:rPr>
          <w:rFonts w:ascii="Times New Roman" w:hAnsi="Times New Roman" w:cs="Times New Roman"/>
          <w:sz w:val="28"/>
        </w:rPr>
        <w:t>бязательная аудиторная уч</w:t>
      </w:r>
      <w:r w:rsidR="00E14666">
        <w:rPr>
          <w:rFonts w:ascii="Times New Roman" w:hAnsi="Times New Roman" w:cs="Times New Roman"/>
          <w:sz w:val="28"/>
        </w:rPr>
        <w:t>ебная нагрузка обучающегося – 104</w:t>
      </w:r>
      <w:bookmarkStart w:id="0" w:name="_GoBack"/>
      <w:bookmarkEnd w:id="0"/>
      <w:r w:rsidRPr="00A3159B">
        <w:rPr>
          <w:rFonts w:ascii="Times New Roman" w:hAnsi="Times New Roman" w:cs="Times New Roman"/>
          <w:sz w:val="28"/>
        </w:rPr>
        <w:t xml:space="preserve"> часов;</w:t>
      </w:r>
    </w:p>
    <w:p w:rsidR="00A3159B" w:rsidRDefault="00A3159B" w:rsidP="00A3159B">
      <w:pPr>
        <w:pStyle w:val="a3"/>
        <w:ind w:left="615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</w:t>
      </w:r>
      <w:r w:rsidRPr="00A3159B">
        <w:rPr>
          <w:rFonts w:ascii="Times New Roman" w:hAnsi="Times New Roman" w:cs="Times New Roman"/>
          <w:sz w:val="28"/>
        </w:rPr>
        <w:t>амостоятельная работа обучающегося -2 часа</w:t>
      </w:r>
    </w:p>
    <w:p w:rsidR="00A3159B" w:rsidRPr="001D7648" w:rsidRDefault="00A3159B" w:rsidP="001D7648">
      <w:pPr>
        <w:pStyle w:val="a3"/>
        <w:numPr>
          <w:ilvl w:val="1"/>
          <w:numId w:val="2"/>
        </w:numPr>
        <w:jc w:val="both"/>
        <w:rPr>
          <w:rFonts w:ascii="Times New Roman" w:hAnsi="Times New Roman" w:cs="Times New Roman"/>
          <w:b/>
          <w:sz w:val="28"/>
        </w:rPr>
      </w:pPr>
      <w:r w:rsidRPr="001D7648">
        <w:rPr>
          <w:rFonts w:ascii="Times New Roman" w:hAnsi="Times New Roman" w:cs="Times New Roman"/>
          <w:b/>
          <w:sz w:val="28"/>
        </w:rPr>
        <w:t>Содержание учебной дисциплины</w:t>
      </w:r>
    </w:p>
    <w:p w:rsidR="001D7648" w:rsidRPr="00077F17" w:rsidRDefault="001D7648" w:rsidP="001D7648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077F17">
        <w:rPr>
          <w:rFonts w:ascii="Times New Roman" w:hAnsi="Times New Roman" w:cs="Times New Roman"/>
          <w:b/>
          <w:sz w:val="28"/>
          <w:szCs w:val="28"/>
        </w:rPr>
        <w:t xml:space="preserve">Раздел 1 </w:t>
      </w:r>
      <w:r w:rsidRPr="00077F17">
        <w:rPr>
          <w:rFonts w:ascii="Times New Roman" w:hAnsi="Times New Roman"/>
          <w:b/>
          <w:bCs/>
          <w:sz w:val="28"/>
          <w:szCs w:val="28"/>
        </w:rPr>
        <w:t>Элементы линейной алгебры</w:t>
      </w:r>
    </w:p>
    <w:p w:rsidR="001D7648" w:rsidRPr="00077F17" w:rsidRDefault="001D7648" w:rsidP="001D764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077F17">
        <w:rPr>
          <w:rFonts w:ascii="Times New Roman" w:hAnsi="Times New Roman"/>
          <w:bCs/>
          <w:sz w:val="28"/>
          <w:szCs w:val="28"/>
        </w:rPr>
        <w:t>Тема 1.1</w:t>
      </w:r>
      <w:r w:rsidRPr="00077F17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077F17">
        <w:rPr>
          <w:rFonts w:ascii="Times New Roman" w:hAnsi="Times New Roman"/>
          <w:bCs/>
          <w:sz w:val="28"/>
          <w:szCs w:val="28"/>
        </w:rPr>
        <w:t>Матрицы и определители</w:t>
      </w:r>
    </w:p>
    <w:p w:rsidR="001D7648" w:rsidRPr="00077F17" w:rsidRDefault="001D7648" w:rsidP="001D7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077F17">
        <w:rPr>
          <w:rFonts w:ascii="Times New Roman" w:hAnsi="Times New Roman"/>
          <w:bCs/>
          <w:sz w:val="28"/>
          <w:szCs w:val="28"/>
        </w:rPr>
        <w:t>Тема 1.2 Системы линейных уравнений</w:t>
      </w:r>
    </w:p>
    <w:p w:rsidR="001D7648" w:rsidRPr="00077F17" w:rsidRDefault="001D7648" w:rsidP="001D7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077F17">
        <w:rPr>
          <w:rFonts w:ascii="Times New Roman" w:hAnsi="Times New Roman"/>
          <w:bCs/>
          <w:sz w:val="28"/>
          <w:szCs w:val="28"/>
        </w:rPr>
        <w:t xml:space="preserve">Тема 1.3 </w:t>
      </w:r>
      <w:r w:rsidRPr="00077F17">
        <w:rPr>
          <w:rFonts w:ascii="Times New Roman" w:hAnsi="Times New Roman"/>
          <w:sz w:val="28"/>
          <w:szCs w:val="28"/>
        </w:rPr>
        <w:t>Основы теории комплексных чисел</w:t>
      </w:r>
    </w:p>
    <w:p w:rsidR="001D7648" w:rsidRPr="00077F17" w:rsidRDefault="001D7648" w:rsidP="001D7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077F17">
        <w:rPr>
          <w:rFonts w:ascii="Times New Roman" w:hAnsi="Times New Roman"/>
          <w:b/>
          <w:sz w:val="28"/>
          <w:szCs w:val="28"/>
        </w:rPr>
        <w:t>Раздел 2 Аналитическая геометрия</w:t>
      </w:r>
    </w:p>
    <w:p w:rsidR="001D7648" w:rsidRPr="00077F17" w:rsidRDefault="001D7648" w:rsidP="001D7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077F17">
        <w:rPr>
          <w:rFonts w:ascii="Times New Roman" w:hAnsi="Times New Roman"/>
          <w:bCs/>
          <w:sz w:val="28"/>
          <w:szCs w:val="28"/>
        </w:rPr>
        <w:t xml:space="preserve">Тема </w:t>
      </w:r>
      <w:proofErr w:type="gramStart"/>
      <w:r w:rsidRPr="00077F17">
        <w:rPr>
          <w:rFonts w:ascii="Times New Roman" w:hAnsi="Times New Roman"/>
          <w:bCs/>
          <w:sz w:val="28"/>
          <w:szCs w:val="28"/>
        </w:rPr>
        <w:t>2.1  Векторы</w:t>
      </w:r>
      <w:proofErr w:type="gramEnd"/>
      <w:r w:rsidRPr="00077F17">
        <w:rPr>
          <w:rFonts w:ascii="Times New Roman" w:hAnsi="Times New Roman"/>
          <w:bCs/>
          <w:sz w:val="28"/>
          <w:szCs w:val="28"/>
        </w:rPr>
        <w:t xml:space="preserve"> и действия с ними</w:t>
      </w:r>
    </w:p>
    <w:p w:rsidR="001D7648" w:rsidRPr="00077F17" w:rsidRDefault="001D7648" w:rsidP="001D7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077F17">
        <w:rPr>
          <w:rFonts w:ascii="Times New Roman" w:hAnsi="Times New Roman"/>
          <w:bCs/>
          <w:sz w:val="28"/>
          <w:szCs w:val="28"/>
        </w:rPr>
        <w:t>Тема 2.2 Аналитическая геометрия на плоскости</w:t>
      </w:r>
    </w:p>
    <w:p w:rsidR="001D7648" w:rsidRPr="00077F17" w:rsidRDefault="001D7648" w:rsidP="001D7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077F17">
        <w:rPr>
          <w:rFonts w:ascii="Times New Roman" w:hAnsi="Times New Roman"/>
          <w:b/>
          <w:bCs/>
          <w:sz w:val="28"/>
          <w:szCs w:val="28"/>
        </w:rPr>
        <w:t>Раздел 3 Основы математического анализа</w:t>
      </w:r>
    </w:p>
    <w:p w:rsidR="001D7648" w:rsidRPr="00077F17" w:rsidRDefault="001D7648" w:rsidP="001D7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077F17">
        <w:rPr>
          <w:rFonts w:ascii="Times New Roman" w:hAnsi="Times New Roman"/>
          <w:bCs/>
          <w:sz w:val="28"/>
          <w:szCs w:val="28"/>
        </w:rPr>
        <w:t xml:space="preserve">Тема 3.1 </w:t>
      </w:r>
      <w:r w:rsidRPr="00077F17">
        <w:rPr>
          <w:rFonts w:ascii="Times New Roman" w:hAnsi="Times New Roman"/>
          <w:sz w:val="28"/>
          <w:szCs w:val="28"/>
        </w:rPr>
        <w:t>Теория пределов</w:t>
      </w:r>
    </w:p>
    <w:p w:rsidR="001D7648" w:rsidRPr="00077F17" w:rsidRDefault="001D7648" w:rsidP="001D7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077F17">
        <w:rPr>
          <w:rFonts w:ascii="Times New Roman" w:hAnsi="Times New Roman"/>
          <w:bCs/>
          <w:sz w:val="28"/>
          <w:szCs w:val="28"/>
        </w:rPr>
        <w:t xml:space="preserve">Тема 3.2 </w:t>
      </w:r>
      <w:r w:rsidRPr="00077F17">
        <w:rPr>
          <w:rFonts w:ascii="Times New Roman" w:hAnsi="Times New Roman"/>
          <w:sz w:val="28"/>
          <w:szCs w:val="28"/>
        </w:rPr>
        <w:t>Дифференциальное исчисление функции одной действительной переменной</w:t>
      </w:r>
    </w:p>
    <w:p w:rsidR="001D7648" w:rsidRPr="00077F17" w:rsidRDefault="001D7648" w:rsidP="001D7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077F17">
        <w:rPr>
          <w:rFonts w:ascii="Times New Roman" w:hAnsi="Times New Roman"/>
          <w:bCs/>
          <w:sz w:val="28"/>
          <w:szCs w:val="28"/>
        </w:rPr>
        <w:t xml:space="preserve">Тема 3.3 </w:t>
      </w:r>
      <w:r w:rsidRPr="00077F17">
        <w:rPr>
          <w:rFonts w:ascii="Times New Roman" w:hAnsi="Times New Roman"/>
          <w:sz w:val="28"/>
          <w:szCs w:val="28"/>
        </w:rPr>
        <w:t>Дифференциальное исчисление функции нескольких действительных переменных</w:t>
      </w:r>
    </w:p>
    <w:p w:rsidR="001D7648" w:rsidRPr="00077F17" w:rsidRDefault="001D7648" w:rsidP="001D7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077F17">
        <w:rPr>
          <w:rFonts w:ascii="Times New Roman" w:hAnsi="Times New Roman"/>
          <w:bCs/>
          <w:sz w:val="28"/>
          <w:szCs w:val="28"/>
        </w:rPr>
        <w:t xml:space="preserve">Тема 3.4 </w:t>
      </w:r>
      <w:r w:rsidRPr="00077F17">
        <w:rPr>
          <w:rFonts w:ascii="Times New Roman" w:hAnsi="Times New Roman"/>
          <w:sz w:val="28"/>
          <w:szCs w:val="28"/>
        </w:rPr>
        <w:t>Интегральное исчисление функции одной действительной переменной</w:t>
      </w:r>
    </w:p>
    <w:p w:rsidR="001D7648" w:rsidRPr="00077F17" w:rsidRDefault="001D7648" w:rsidP="001D7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077F17">
        <w:rPr>
          <w:rFonts w:ascii="Times New Roman" w:hAnsi="Times New Roman"/>
          <w:bCs/>
          <w:sz w:val="28"/>
          <w:szCs w:val="28"/>
        </w:rPr>
        <w:t xml:space="preserve">Тема 3.5 </w:t>
      </w:r>
      <w:r w:rsidRPr="00077F17">
        <w:rPr>
          <w:rFonts w:ascii="Times New Roman" w:hAnsi="Times New Roman"/>
          <w:sz w:val="28"/>
          <w:szCs w:val="28"/>
        </w:rPr>
        <w:t>Интегральное исчисление функции нескольких действительных переменных</w:t>
      </w:r>
    </w:p>
    <w:p w:rsidR="001D7648" w:rsidRPr="00077F17" w:rsidRDefault="001D7648" w:rsidP="001D7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077F17">
        <w:rPr>
          <w:rFonts w:ascii="Times New Roman" w:hAnsi="Times New Roman"/>
          <w:b/>
          <w:sz w:val="28"/>
          <w:szCs w:val="28"/>
        </w:rPr>
        <w:t>Раздел 4</w:t>
      </w:r>
      <w:r w:rsidR="00077F17" w:rsidRPr="00077F17">
        <w:rPr>
          <w:rFonts w:ascii="Times New Roman" w:hAnsi="Times New Roman"/>
          <w:b/>
          <w:sz w:val="28"/>
          <w:szCs w:val="28"/>
        </w:rPr>
        <w:t xml:space="preserve"> Дифференциальные уравнения</w:t>
      </w:r>
    </w:p>
    <w:p w:rsidR="00077F17" w:rsidRPr="00077F17" w:rsidRDefault="00077F17" w:rsidP="001D7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077F17">
        <w:rPr>
          <w:rFonts w:ascii="Times New Roman" w:hAnsi="Times New Roman"/>
          <w:sz w:val="28"/>
          <w:szCs w:val="28"/>
        </w:rPr>
        <w:t>Тема 4.1</w:t>
      </w:r>
      <w:r w:rsidRPr="00077F17">
        <w:rPr>
          <w:rFonts w:ascii="Times New Roman" w:hAnsi="Times New Roman"/>
          <w:b/>
          <w:sz w:val="28"/>
          <w:szCs w:val="28"/>
        </w:rPr>
        <w:t xml:space="preserve"> </w:t>
      </w:r>
      <w:r w:rsidRPr="00077F17">
        <w:rPr>
          <w:rFonts w:ascii="Times New Roman" w:hAnsi="Times New Roman"/>
          <w:sz w:val="28"/>
          <w:szCs w:val="28"/>
        </w:rPr>
        <w:t>Обыкновенные дифференциальные уравнения</w:t>
      </w:r>
    </w:p>
    <w:p w:rsidR="00077F17" w:rsidRPr="00077F17" w:rsidRDefault="00077F17" w:rsidP="001D7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077F17">
        <w:rPr>
          <w:rFonts w:ascii="Times New Roman" w:hAnsi="Times New Roman"/>
          <w:sz w:val="28"/>
          <w:szCs w:val="28"/>
        </w:rPr>
        <w:t>Раздел 5 Ряды</w:t>
      </w:r>
    </w:p>
    <w:p w:rsidR="00077F17" w:rsidRPr="00077F17" w:rsidRDefault="00077F17" w:rsidP="001D7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077F17">
        <w:rPr>
          <w:rFonts w:ascii="Times New Roman" w:hAnsi="Times New Roman"/>
          <w:sz w:val="28"/>
          <w:szCs w:val="28"/>
        </w:rPr>
        <w:t>Тема 5.1 Теория рядов</w:t>
      </w:r>
    </w:p>
    <w:sectPr w:rsidR="00077F17" w:rsidRPr="00077F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Andale Sans UI">
    <w:altName w:val="Calibri"/>
    <w:charset w:val="CC"/>
    <w:family w:val="auto"/>
    <w:pitch w:val="variable"/>
    <w:sig w:usb0="00000201" w:usb1="00000000" w:usb2="00000000" w:usb3="00000000" w:csb0="00000004" w:csb1="00000000"/>
  </w:font>
  <w:font w:name="Times New Roman;Times New Roman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BB1447"/>
    <w:multiLevelType w:val="multilevel"/>
    <w:tmpl w:val="48B2457E"/>
    <w:lvl w:ilvl="0">
      <w:start w:val="1"/>
      <w:numFmt w:val="decimal"/>
      <w:lvlText w:val="%1"/>
      <w:lvlJc w:val="left"/>
      <w:pPr>
        <w:ind w:left="615" w:hanging="61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15" w:hanging="61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5DEC5F0B"/>
    <w:multiLevelType w:val="multilevel"/>
    <w:tmpl w:val="CC10181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65F7"/>
    <w:rsid w:val="000451BD"/>
    <w:rsid w:val="00077F17"/>
    <w:rsid w:val="001D7648"/>
    <w:rsid w:val="005565F7"/>
    <w:rsid w:val="00A3159B"/>
    <w:rsid w:val="00E14666"/>
    <w:rsid w:val="00FE5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0E4E47"/>
  <w15:chartTrackingRefBased/>
  <w15:docId w15:val="{6D1E9C86-CAA1-4F71-889A-F601B9E77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51B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451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451B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436</Words>
  <Characters>2487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cp:lastPrinted>2021-11-18T07:49:00Z</cp:lastPrinted>
  <dcterms:created xsi:type="dcterms:W3CDTF">2021-11-18T08:31:00Z</dcterms:created>
  <dcterms:modified xsi:type="dcterms:W3CDTF">2021-11-19T12:42:00Z</dcterms:modified>
</cp:coreProperties>
</file>